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eastAsia="宋体"/>
          <w:sz w:val="48"/>
          <w:szCs w:val="48"/>
        </w:rPr>
      </w:pPr>
    </w:p>
    <w:p>
      <w:pPr>
        <w:jc w:val="center"/>
        <w:rPr>
          <w:rFonts w:hint="eastAsia" w:ascii="宋体" w:hAnsi="宋体" w:eastAsia="宋体"/>
          <w:sz w:val="48"/>
          <w:szCs w:val="48"/>
        </w:rPr>
      </w:pPr>
    </w:p>
    <w:p>
      <w:pPr>
        <w:jc w:val="center"/>
        <w:rPr>
          <w:rFonts w:ascii="宋体" w:hAnsi="宋体" w:eastAsia="宋体"/>
          <w:b/>
          <w:bCs/>
          <w:sz w:val="48"/>
          <w:szCs w:val="48"/>
        </w:rPr>
      </w:pPr>
      <w:r>
        <w:rPr>
          <w:rFonts w:hint="eastAsia" w:ascii="宋体" w:hAnsi="宋体" w:eastAsia="宋体"/>
          <w:b/>
          <w:bCs/>
          <w:sz w:val="48"/>
          <w:szCs w:val="48"/>
        </w:rPr>
        <w:t>河海大学</w:t>
      </w:r>
      <w:r>
        <w:rPr>
          <w:rFonts w:ascii="宋体" w:hAnsi="宋体" w:eastAsia="宋体"/>
          <w:b/>
          <w:bCs/>
          <w:sz w:val="48"/>
          <w:szCs w:val="48"/>
        </w:rPr>
        <w:t>研究生</w:t>
      </w:r>
      <w:r>
        <w:rPr>
          <w:rFonts w:hint="eastAsia" w:ascii="宋体" w:hAnsi="宋体" w:eastAsia="宋体"/>
          <w:b/>
          <w:bCs/>
          <w:sz w:val="48"/>
          <w:szCs w:val="48"/>
        </w:rPr>
        <w:t>教育教学管理系统</w:t>
      </w:r>
    </w:p>
    <w:p>
      <w:pPr>
        <w:jc w:val="center"/>
        <w:rPr>
          <w:rFonts w:hint="eastAsia" w:ascii="宋体" w:hAnsi="宋体" w:eastAsia="宋体"/>
          <w:sz w:val="48"/>
          <w:szCs w:val="48"/>
        </w:rPr>
      </w:pPr>
    </w:p>
    <w:p>
      <w:pPr>
        <w:spacing w:line="360" w:lineRule="auto"/>
        <w:jc w:val="center"/>
        <w:rPr>
          <w:rFonts w:ascii="宋体" w:hAnsi="宋体" w:eastAsia="宋体"/>
          <w:b/>
          <w:bCs/>
          <w:sz w:val="52"/>
          <w:szCs w:val="52"/>
        </w:rPr>
      </w:pPr>
      <w:r>
        <w:rPr>
          <w:rFonts w:hint="eastAsia" w:ascii="宋体" w:hAnsi="宋体" w:eastAsia="宋体"/>
          <w:b/>
          <w:bCs/>
          <w:sz w:val="52"/>
          <w:szCs w:val="52"/>
        </w:rPr>
        <w:t>【优博优硕论文申报】</w:t>
      </w:r>
    </w:p>
    <w:p>
      <w:pPr>
        <w:jc w:val="center"/>
        <w:rPr>
          <w:rFonts w:ascii="宋体" w:hAnsi="宋体" w:eastAsia="宋体"/>
          <w:sz w:val="44"/>
          <w:szCs w:val="44"/>
        </w:rPr>
      </w:pPr>
    </w:p>
    <w:p>
      <w:pPr>
        <w:jc w:val="center"/>
        <w:rPr>
          <w:rFonts w:hint="eastAsia" w:ascii="宋体" w:hAnsi="宋体" w:eastAsia="宋体"/>
          <w:b/>
          <w:bCs/>
          <w:sz w:val="44"/>
          <w:szCs w:val="44"/>
        </w:rPr>
      </w:pPr>
    </w:p>
    <w:p>
      <w:pPr>
        <w:jc w:val="center"/>
        <w:rPr>
          <w:rFonts w:ascii="宋体" w:hAnsi="宋体" w:eastAsia="宋体"/>
          <w:b/>
          <w:bCs/>
          <w:sz w:val="72"/>
          <w:szCs w:val="72"/>
        </w:rPr>
      </w:pPr>
      <w:r>
        <w:rPr>
          <w:rFonts w:ascii="宋体" w:hAnsi="宋体" w:eastAsia="宋体"/>
          <w:b/>
          <w:bCs/>
          <w:sz w:val="72"/>
          <w:szCs w:val="72"/>
        </w:rPr>
        <w:t>操</w:t>
      </w:r>
    </w:p>
    <w:p>
      <w:pPr>
        <w:rPr>
          <w:rFonts w:ascii="宋体" w:hAnsi="宋体" w:eastAsia="宋体"/>
          <w:b/>
          <w:bCs/>
          <w:sz w:val="72"/>
          <w:szCs w:val="72"/>
        </w:rPr>
      </w:pPr>
    </w:p>
    <w:p>
      <w:pPr>
        <w:jc w:val="center"/>
        <w:rPr>
          <w:rFonts w:ascii="宋体" w:hAnsi="宋体" w:eastAsia="宋体"/>
          <w:b/>
          <w:bCs/>
          <w:sz w:val="72"/>
          <w:szCs w:val="72"/>
        </w:rPr>
      </w:pPr>
      <w:r>
        <w:rPr>
          <w:rFonts w:ascii="宋体" w:hAnsi="宋体" w:eastAsia="宋体"/>
          <w:b/>
          <w:bCs/>
          <w:sz w:val="72"/>
          <w:szCs w:val="72"/>
        </w:rPr>
        <w:t>作</w:t>
      </w:r>
    </w:p>
    <w:p>
      <w:pPr>
        <w:rPr>
          <w:rFonts w:ascii="宋体" w:hAnsi="宋体" w:eastAsia="宋体"/>
          <w:b/>
          <w:bCs/>
          <w:sz w:val="72"/>
          <w:szCs w:val="72"/>
        </w:rPr>
      </w:pPr>
    </w:p>
    <w:p>
      <w:pPr>
        <w:jc w:val="center"/>
        <w:rPr>
          <w:rFonts w:ascii="宋体" w:hAnsi="宋体" w:eastAsia="宋体"/>
          <w:b/>
          <w:bCs/>
          <w:sz w:val="72"/>
          <w:szCs w:val="72"/>
        </w:rPr>
      </w:pPr>
      <w:r>
        <w:rPr>
          <w:rFonts w:ascii="宋体" w:hAnsi="宋体" w:eastAsia="宋体"/>
          <w:b/>
          <w:bCs/>
          <w:sz w:val="72"/>
          <w:szCs w:val="72"/>
        </w:rPr>
        <w:t>手</w:t>
      </w:r>
    </w:p>
    <w:p>
      <w:pPr>
        <w:rPr>
          <w:rFonts w:ascii="宋体" w:hAnsi="宋体" w:eastAsia="宋体"/>
          <w:b/>
          <w:bCs/>
          <w:sz w:val="72"/>
          <w:szCs w:val="72"/>
        </w:rPr>
      </w:pPr>
    </w:p>
    <w:p>
      <w:pPr>
        <w:jc w:val="center"/>
        <w:rPr>
          <w:rFonts w:ascii="宋体" w:hAnsi="宋体" w:eastAsia="宋体"/>
          <w:b/>
          <w:bCs/>
          <w:sz w:val="72"/>
          <w:szCs w:val="72"/>
        </w:rPr>
      </w:pPr>
      <w:r>
        <w:rPr>
          <w:rFonts w:ascii="宋体" w:hAnsi="宋体" w:eastAsia="宋体"/>
          <w:b/>
          <w:bCs/>
          <w:sz w:val="72"/>
          <w:szCs w:val="72"/>
        </w:rPr>
        <w:t>册</w:t>
      </w:r>
    </w:p>
    <w:p/>
    <w:p/>
    <w:p>
      <w:pPr>
        <w:jc w:val="center"/>
        <w:rPr>
          <w:rFonts w:hint="eastAsia"/>
          <w:sz w:val="40"/>
          <w:szCs w:val="40"/>
        </w:rPr>
      </w:pPr>
      <w:r>
        <w:rPr>
          <w:rFonts w:hint="eastAsia"/>
          <w:sz w:val="40"/>
          <w:szCs w:val="40"/>
        </w:rPr>
        <w:t>2021年4月</w:t>
      </w:r>
    </w:p>
    <w:p>
      <w:pPr>
        <w:pStyle w:val="20"/>
        <w:rPr>
          <w:sz w:val="32"/>
          <w:szCs w:val="32"/>
          <w:lang w:val="zh-CN"/>
        </w:rPr>
        <w:sectPr>
          <w:pgSz w:w="11906" w:h="16838"/>
          <w:pgMar w:top="1157" w:right="1463" w:bottom="1100" w:left="1463" w:header="851" w:footer="992" w:gutter="0"/>
          <w:cols w:space="425" w:num="1"/>
          <w:docGrid w:type="lines" w:linePitch="312" w:charSpace="0"/>
        </w:sectPr>
      </w:pPr>
    </w:p>
    <w:sdt>
      <w:sdtPr>
        <w:rPr>
          <w:sz w:val="32"/>
          <w:szCs w:val="32"/>
          <w:lang w:val="zh-CN"/>
        </w:rPr>
        <w:id w:val="1852139146"/>
        <w:docPartObj>
          <w:docPartGallery w:val="Table of Contents"/>
          <w:docPartUnique/>
        </w:docPartObj>
      </w:sdtPr>
      <w:sdtEndPr>
        <w:rPr>
          <w:rFonts w:ascii="等线" w:hAnsi="等线" w:eastAsia="等线" w:cs="Times New Roman"/>
          <w:b/>
          <w:bCs/>
          <w:color w:val="auto"/>
          <w:kern w:val="2"/>
          <w:sz w:val="21"/>
          <w:szCs w:val="22"/>
          <w:lang w:val="zh-CN"/>
        </w:rPr>
      </w:sdtEndPr>
      <w:sdtContent>
        <w:p>
          <w:pPr>
            <w:pStyle w:val="20"/>
            <w:jc w:val="center"/>
            <w:rPr>
              <w:sz w:val="32"/>
              <w:szCs w:val="32"/>
            </w:rPr>
          </w:pPr>
          <w:r>
            <w:rPr>
              <w:rFonts w:hint="eastAsia" w:ascii="黑体" w:hAnsi="黑体" w:eastAsia="黑体" w:cs="黑体"/>
              <w:b/>
              <w:bCs/>
              <w:sz w:val="40"/>
              <w:szCs w:val="40"/>
              <w:lang w:val="zh-CN"/>
            </w:rPr>
            <w:t>目</w:t>
          </w:r>
          <w:r>
            <w:rPr>
              <w:rFonts w:hint="eastAsia" w:ascii="黑体" w:hAnsi="黑体" w:eastAsia="黑体" w:cs="黑体"/>
              <w:b/>
              <w:bCs/>
              <w:sz w:val="40"/>
              <w:szCs w:val="40"/>
              <w:lang w:val="en-US" w:eastAsia="zh-CN"/>
            </w:rPr>
            <w:t xml:space="preserve">    </w:t>
          </w:r>
          <w:r>
            <w:rPr>
              <w:rFonts w:hint="eastAsia" w:ascii="黑体" w:hAnsi="黑体" w:eastAsia="黑体" w:cs="黑体"/>
              <w:b/>
              <w:bCs/>
              <w:sz w:val="40"/>
              <w:szCs w:val="40"/>
              <w:lang w:val="zh-CN"/>
            </w:rPr>
            <w:t>录</w:t>
          </w:r>
        </w:p>
        <w:sdt>
          <w:sdtPr>
            <w:rPr>
              <w:rFonts w:ascii="等线" w:hAnsi="等线" w:eastAsia="等线" w:cs="Times New Roman"/>
              <w:color w:val="auto"/>
              <w:kern w:val="2"/>
              <w:sz w:val="21"/>
              <w:szCs w:val="22"/>
              <w:lang w:val="zh-CN"/>
            </w:rPr>
            <w:id w:val="1852139146"/>
            <w:docPartObj>
              <w:docPartGallery w:val="Table of Contents"/>
              <w:docPartUnique/>
            </w:docPartObj>
          </w:sdtPr>
          <w:sdtEndPr>
            <w:rPr>
              <w:rFonts w:ascii="等线" w:hAnsi="等线" w:eastAsia="等线" w:cs="Times New Roman"/>
              <w:b/>
              <w:bCs/>
              <w:color w:val="auto"/>
              <w:kern w:val="2"/>
              <w:sz w:val="21"/>
              <w:szCs w:val="22"/>
              <w:lang w:val="zh-CN"/>
            </w:rPr>
          </w:sdtEndPr>
          <w:sdtContent>
            <w:p>
              <w:pPr>
                <w:pStyle w:val="20"/>
                <w:rPr>
                  <w:rFonts w:hint="eastAsia" w:ascii="黑体" w:hAnsi="黑体" w:eastAsia="黑体" w:cs="黑体"/>
                  <w:sz w:val="28"/>
                  <w:szCs w:val="28"/>
                </w:rPr>
              </w:pPr>
              <w:r>
                <w:rPr>
                  <w:rFonts w:hint="eastAsia" w:ascii="黑体" w:hAnsi="黑体" w:eastAsia="黑体" w:cs="黑体"/>
                  <w:sz w:val="28"/>
                  <w:szCs w:val="28"/>
                </w:rPr>
                <w:fldChar w:fldCharType="begin"/>
              </w:r>
              <w:r>
                <w:rPr>
                  <w:rFonts w:hint="eastAsia" w:ascii="黑体" w:hAnsi="黑体" w:eastAsia="黑体" w:cs="黑体"/>
                  <w:sz w:val="28"/>
                  <w:szCs w:val="28"/>
                </w:rPr>
                <w:instrText xml:space="preserve"> TOC \o "1-3" \h \z \u </w:instrText>
              </w:r>
              <w:r>
                <w:rPr>
                  <w:rFonts w:hint="eastAsia" w:ascii="黑体" w:hAnsi="黑体" w:eastAsia="黑体" w:cs="黑体"/>
                  <w:sz w:val="28"/>
                  <w:szCs w:val="28"/>
                </w:rPr>
                <w:fldChar w:fldCharType="separate"/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fldChar w:fldCharType="begin"/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instrText xml:space="preserve"> </w:instrText>
              </w:r>
              <w:r>
                <w:rPr>
                  <w:rFonts w:hint="eastAsia" w:ascii="黑体" w:hAnsi="黑体" w:eastAsia="黑体" w:cs="黑体"/>
                  <w:sz w:val="28"/>
                  <w:szCs w:val="28"/>
                </w:rPr>
                <w:instrText xml:space="preserve">HYPERLINK \l "_Toc70014707"</w:instrTex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instrText xml:space="preserve"> </w:instrTex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fldChar w:fldCharType="separate"/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t>一、学生操作说明</w:t>
              </w:r>
              <w:r>
                <w:rPr>
                  <w:rFonts w:hint="eastAsia" w:ascii="黑体" w:hAnsi="黑体" w:eastAsia="黑体" w:cs="黑体"/>
                  <w:sz w:val="28"/>
                  <w:szCs w:val="28"/>
                </w:rPr>
                <w:tab/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fldChar w:fldCharType="end"/>
              </w:r>
            </w:p>
            <w:p>
              <w:pPr>
                <w:pStyle w:val="6"/>
                <w:tabs>
                  <w:tab w:val="right" w:leader="dot" w:pos="8296"/>
                </w:tabs>
                <w:rPr>
                  <w:rFonts w:hint="eastAsia" w:ascii="黑体" w:hAnsi="黑体" w:eastAsia="黑体" w:cs="黑体"/>
                  <w:sz w:val="28"/>
                  <w:szCs w:val="28"/>
                </w:rPr>
              </w:pP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fldChar w:fldCharType="begin"/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instrText xml:space="preserve"> </w:instrText>
              </w:r>
              <w:r>
                <w:rPr>
                  <w:rFonts w:hint="eastAsia" w:ascii="黑体" w:hAnsi="黑体" w:eastAsia="黑体" w:cs="黑体"/>
                  <w:sz w:val="28"/>
                  <w:szCs w:val="28"/>
                </w:rPr>
                <w:instrText xml:space="preserve">HYPERLINK \l "_Toc70014708"</w:instrTex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instrText xml:space="preserve"> </w:instrTex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fldChar w:fldCharType="separate"/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t>Ⅰ、用户登录</w:t>
              </w:r>
              <w:r>
                <w:rPr>
                  <w:rFonts w:hint="eastAsia" w:ascii="黑体" w:hAnsi="黑体" w:eastAsia="黑体" w:cs="黑体"/>
                  <w:sz w:val="28"/>
                  <w:szCs w:val="28"/>
                </w:rPr>
                <w:tab/>
              </w:r>
              <w:r>
                <w:rPr>
                  <w:rFonts w:hint="eastAsia" w:ascii="黑体" w:hAnsi="黑体" w:eastAsia="黑体" w:cs="黑体"/>
                  <w:sz w:val="28"/>
                  <w:szCs w:val="28"/>
                  <w:lang w:val="en-US" w:eastAsia="zh-CN"/>
                </w:rPr>
                <w:t>1</w: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fldChar w:fldCharType="end"/>
              </w:r>
            </w:p>
            <w:p>
              <w:pPr>
                <w:pStyle w:val="6"/>
                <w:tabs>
                  <w:tab w:val="right" w:leader="dot" w:pos="8296"/>
                </w:tabs>
                <w:rPr>
                  <w:rFonts w:hint="eastAsia" w:ascii="黑体" w:hAnsi="黑体" w:eastAsia="黑体" w:cs="黑体"/>
                  <w:sz w:val="28"/>
                  <w:szCs w:val="28"/>
                </w:rPr>
              </w:pP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fldChar w:fldCharType="begin"/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instrText xml:space="preserve"> </w:instrText>
              </w:r>
              <w:r>
                <w:rPr>
                  <w:rFonts w:hint="eastAsia" w:ascii="黑体" w:hAnsi="黑体" w:eastAsia="黑体" w:cs="黑体"/>
                  <w:sz w:val="28"/>
                  <w:szCs w:val="28"/>
                </w:rPr>
                <w:instrText xml:space="preserve">HYPERLINK \l "_Toc70014709"</w:instrTex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instrText xml:space="preserve"> </w:instrTex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fldChar w:fldCharType="separate"/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t>Ⅱ、优博优硕论文申报</w:t>
              </w:r>
              <w:r>
                <w:rPr>
                  <w:rFonts w:hint="eastAsia" w:ascii="黑体" w:hAnsi="黑体" w:eastAsia="黑体" w:cs="黑体"/>
                  <w:sz w:val="28"/>
                  <w:szCs w:val="28"/>
                </w:rPr>
                <w:tab/>
              </w:r>
              <w:r>
                <w:rPr>
                  <w:rFonts w:hint="eastAsia" w:ascii="黑体" w:hAnsi="黑体" w:eastAsia="黑体" w:cs="黑体"/>
                  <w:sz w:val="28"/>
                  <w:szCs w:val="28"/>
                  <w:lang w:val="en-US" w:eastAsia="zh-CN"/>
                </w:rPr>
                <w:t>1</w: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fldChar w:fldCharType="end"/>
              </w:r>
            </w:p>
            <w:p>
              <w:pPr>
                <w:pStyle w:val="9"/>
                <w:tabs>
                  <w:tab w:val="right" w:leader="dot" w:pos="8296"/>
                </w:tabs>
                <w:rPr>
                  <w:rFonts w:hint="eastAsia" w:ascii="黑体" w:hAnsi="黑体" w:eastAsia="黑体" w:cs="黑体"/>
                  <w:sz w:val="28"/>
                  <w:szCs w:val="28"/>
                </w:rPr>
              </w:pP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fldChar w:fldCharType="begin"/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instrText xml:space="preserve"> </w:instrText>
              </w:r>
              <w:r>
                <w:rPr>
                  <w:rFonts w:hint="eastAsia" w:ascii="黑体" w:hAnsi="黑体" w:eastAsia="黑体" w:cs="黑体"/>
                  <w:sz w:val="28"/>
                  <w:szCs w:val="28"/>
                </w:rPr>
                <w:instrText xml:space="preserve">HYPERLINK \l "_Toc70014710"</w:instrTex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instrText xml:space="preserve"> </w:instrTex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fldChar w:fldCharType="separate"/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t>二、导师操作说明</w:t>
              </w:r>
              <w:r>
                <w:rPr>
                  <w:rFonts w:hint="eastAsia" w:ascii="黑体" w:hAnsi="黑体" w:eastAsia="黑体" w:cs="黑体"/>
                  <w:sz w:val="28"/>
                  <w:szCs w:val="28"/>
                </w:rPr>
                <w:tab/>
              </w:r>
              <w:r>
                <w:rPr>
                  <w:rFonts w:hint="eastAsia" w:ascii="黑体" w:hAnsi="黑体" w:eastAsia="黑体" w:cs="黑体"/>
                  <w:sz w:val="28"/>
                  <w:szCs w:val="28"/>
                  <w:lang w:val="en-US" w:eastAsia="zh-CN"/>
                </w:rPr>
                <w:t>3</w: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fldChar w:fldCharType="end"/>
              </w:r>
            </w:p>
            <w:p>
              <w:pPr>
                <w:pStyle w:val="6"/>
                <w:tabs>
                  <w:tab w:val="right" w:leader="dot" w:pos="8296"/>
                </w:tabs>
                <w:rPr>
                  <w:rFonts w:hint="eastAsia" w:ascii="黑体" w:hAnsi="黑体" w:eastAsia="黑体" w:cs="黑体"/>
                  <w:sz w:val="28"/>
                  <w:szCs w:val="28"/>
                </w:rPr>
              </w:pP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fldChar w:fldCharType="begin"/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instrText xml:space="preserve"> </w:instrText>
              </w:r>
              <w:r>
                <w:rPr>
                  <w:rFonts w:hint="eastAsia" w:ascii="黑体" w:hAnsi="黑体" w:eastAsia="黑体" w:cs="黑体"/>
                  <w:sz w:val="28"/>
                  <w:szCs w:val="28"/>
                </w:rPr>
                <w:instrText xml:space="preserve">HYPERLINK \l "_Toc70014711"</w:instrTex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instrText xml:space="preserve"> </w:instrTex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fldChar w:fldCharType="separate"/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t>Ⅰ、优博优硕论文推荐审核</w:t>
              </w:r>
              <w:r>
                <w:rPr>
                  <w:rFonts w:hint="eastAsia" w:ascii="黑体" w:hAnsi="黑体" w:eastAsia="黑体" w:cs="黑体"/>
                  <w:sz w:val="28"/>
                  <w:szCs w:val="28"/>
                </w:rPr>
                <w:tab/>
              </w:r>
              <w:r>
                <w:rPr>
                  <w:rFonts w:hint="eastAsia" w:ascii="黑体" w:hAnsi="黑体" w:eastAsia="黑体" w:cs="黑体"/>
                  <w:sz w:val="28"/>
                  <w:szCs w:val="28"/>
                  <w:lang w:val="en-US" w:eastAsia="zh-CN"/>
                </w:rPr>
                <w:t>3</w: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fldChar w:fldCharType="end"/>
              </w:r>
            </w:p>
            <w:p>
              <w:pPr>
                <w:pStyle w:val="9"/>
                <w:tabs>
                  <w:tab w:val="right" w:leader="dot" w:pos="8296"/>
                </w:tabs>
                <w:rPr>
                  <w:rFonts w:hint="eastAsia" w:ascii="黑体" w:hAnsi="黑体" w:eastAsia="黑体" w:cs="黑体"/>
                  <w:sz w:val="28"/>
                  <w:szCs w:val="28"/>
                </w:rPr>
              </w:pP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fldChar w:fldCharType="begin"/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instrText xml:space="preserve"> </w:instrText>
              </w:r>
              <w:r>
                <w:rPr>
                  <w:rFonts w:hint="eastAsia" w:ascii="黑体" w:hAnsi="黑体" w:eastAsia="黑体" w:cs="黑体"/>
                  <w:sz w:val="28"/>
                  <w:szCs w:val="28"/>
                </w:rPr>
                <w:instrText xml:space="preserve">HYPERLINK \l "_Toc70014712"</w:instrTex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instrText xml:space="preserve"> </w:instrTex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fldChar w:fldCharType="separate"/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t>三、</w: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  <w:lang w:eastAsia="zh-CN"/>
                </w:rPr>
                <w:t>学院（学部、系）</w: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t>操作说明</w:t>
              </w:r>
              <w:r>
                <w:rPr>
                  <w:rFonts w:hint="eastAsia" w:ascii="黑体" w:hAnsi="黑体" w:eastAsia="黑体" w:cs="黑体"/>
                  <w:sz w:val="28"/>
                  <w:szCs w:val="28"/>
                </w:rPr>
                <w:tab/>
              </w:r>
              <w:r>
                <w:rPr>
                  <w:rFonts w:hint="eastAsia" w:ascii="黑体" w:hAnsi="黑体" w:eastAsia="黑体" w:cs="黑体"/>
                  <w:sz w:val="28"/>
                  <w:szCs w:val="28"/>
                  <w:lang w:val="en-US" w:eastAsia="zh-CN"/>
                </w:rPr>
                <w:t>5</w: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fldChar w:fldCharType="end"/>
              </w:r>
            </w:p>
            <w:p>
              <w:pPr>
                <w:pStyle w:val="6"/>
                <w:tabs>
                  <w:tab w:val="right" w:leader="dot" w:pos="8296"/>
                </w:tabs>
                <w:rPr>
                  <w:rFonts w:hint="eastAsia" w:ascii="黑体" w:hAnsi="黑体" w:eastAsia="黑体" w:cs="黑体"/>
                  <w:sz w:val="28"/>
                  <w:szCs w:val="28"/>
                </w:rPr>
              </w:pP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fldChar w:fldCharType="begin"/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instrText xml:space="preserve"> </w:instrText>
              </w:r>
              <w:r>
                <w:rPr>
                  <w:rFonts w:hint="eastAsia" w:ascii="黑体" w:hAnsi="黑体" w:eastAsia="黑体" w:cs="黑体"/>
                  <w:sz w:val="28"/>
                  <w:szCs w:val="28"/>
                </w:rPr>
                <w:instrText xml:space="preserve">HYPERLINK \l "_Toc70014713"</w:instrTex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instrText xml:space="preserve"> </w:instrTex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fldChar w:fldCharType="separate"/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t>Ⅰ、优博优硕论文推荐审核</w:t>
              </w:r>
              <w:r>
                <w:rPr>
                  <w:rFonts w:hint="eastAsia" w:ascii="黑体" w:hAnsi="黑体" w:eastAsia="黑体" w:cs="黑体"/>
                  <w:sz w:val="28"/>
                  <w:szCs w:val="28"/>
                </w:rPr>
                <w:tab/>
              </w:r>
              <w:r>
                <w:rPr>
                  <w:rFonts w:hint="eastAsia" w:ascii="黑体" w:hAnsi="黑体" w:eastAsia="黑体" w:cs="黑体"/>
                  <w:sz w:val="28"/>
                  <w:szCs w:val="28"/>
                  <w:lang w:val="en-US" w:eastAsia="zh-CN"/>
                </w:rPr>
                <w:t>5</w:t>
              </w:r>
              <w:r>
                <w:rPr>
                  <w:rStyle w:val="12"/>
                  <w:rFonts w:hint="eastAsia" w:ascii="黑体" w:hAnsi="黑体" w:eastAsia="黑体" w:cs="黑体"/>
                  <w:sz w:val="28"/>
                  <w:szCs w:val="28"/>
                </w:rPr>
                <w:fldChar w:fldCharType="end"/>
              </w:r>
            </w:p>
            <w:p>
              <w:pPr>
                <w:rPr>
                  <w:rFonts w:ascii="等线" w:hAnsi="等线" w:eastAsia="等线" w:cs="Times New Roman"/>
                  <w:b/>
                  <w:bCs/>
                  <w:color w:val="auto"/>
                  <w:kern w:val="2"/>
                  <w:sz w:val="21"/>
                  <w:szCs w:val="22"/>
                  <w:lang w:val="zh-CN"/>
                </w:rPr>
              </w:pPr>
              <w:r>
                <w:rPr>
                  <w:rFonts w:hint="eastAsia" w:ascii="黑体" w:hAnsi="黑体" w:eastAsia="黑体" w:cs="黑体"/>
                  <w:b/>
                  <w:bCs/>
                  <w:sz w:val="28"/>
                  <w:szCs w:val="28"/>
                  <w:lang w:val="zh-CN"/>
                </w:rPr>
                <w:fldChar w:fldCharType="end"/>
              </w:r>
            </w:p>
          </w:sdtContent>
        </w:sdt>
        <w:p/>
      </w:sdtContent>
    </w:sdt>
    <w:p>
      <w:pPr>
        <w:pStyle w:val="2"/>
        <w:jc w:val="center"/>
        <w:rPr>
          <w:rFonts w:hint="eastAsia"/>
        </w:rPr>
        <w:sectPr>
          <w:footerReference r:id="rId3" w:type="default"/>
          <w:pgSz w:w="11906" w:h="16838"/>
          <w:pgMar w:top="1157" w:right="1463" w:bottom="1100" w:left="1463" w:header="851" w:footer="992" w:gutter="0"/>
          <w:pgNumType w:start="1"/>
          <w:cols w:space="425" w:num="1"/>
          <w:docGrid w:type="lines" w:linePitch="312" w:charSpace="0"/>
        </w:sectPr>
      </w:pPr>
      <w:bookmarkStart w:id="0" w:name="_Toc69753807"/>
    </w:p>
    <w:p>
      <w:pPr>
        <w:pStyle w:val="2"/>
        <w:jc w:val="center"/>
        <w:rPr>
          <w:rFonts w:hint="eastAsia"/>
        </w:rPr>
      </w:pPr>
      <w:r>
        <w:rPr>
          <w:rFonts w:hint="eastAsia"/>
        </w:rPr>
        <w:t>一、学生操作说明</w:t>
      </w:r>
      <w:bookmarkEnd w:id="0"/>
    </w:p>
    <w:p>
      <w:pPr>
        <w:pStyle w:val="4"/>
      </w:pPr>
      <w:bookmarkStart w:id="1" w:name="_Toc69753808"/>
      <w:r>
        <w:rPr>
          <w:rFonts w:hint="eastAsia"/>
        </w:rPr>
        <w:t>Ⅰ、用户登录</w:t>
      </w:r>
      <w:bookmarkEnd w:id="1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功能说明：学生登录研究生管理系统。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b w:val="0"/>
          <w:bCs w:val="0"/>
          <w:sz w:val="28"/>
          <w:szCs w:val="28"/>
        </w:rPr>
      </w:pPr>
      <w:r>
        <w:rPr>
          <w:b w:val="0"/>
          <w:bCs w:val="0"/>
          <w:color w:val="FF0000"/>
          <w:sz w:val="28"/>
          <w:szCs w:val="28"/>
          <w:shd w:val="clear" w:color="auto" w:fill="F4F4F4"/>
        </w:rPr>
        <w:t xml:space="preserve">说明：1.使用chrome或IE10+浏览器（360浏览器版本8.1以上） 2.1280*800分辨率以上浏览本系统 3.请不要屏蔽弹出窗口 </w:t>
      </w:r>
      <w:r>
        <w:rPr>
          <w:b w:val="0"/>
          <w:bCs w:val="0"/>
          <w:color w:val="666666"/>
          <w:sz w:val="28"/>
          <w:szCs w:val="28"/>
          <w:shd w:val="clear" w:color="auto" w:fill="F4F4F4"/>
        </w:rPr>
        <w:t xml:space="preserve"> </w:t>
      </w:r>
    </w:p>
    <w:p>
      <w:pPr>
        <w:widowControl/>
        <w:shd w:val="clear" w:color="auto" w:fill="FEFEFE"/>
        <w:spacing w:line="580" w:lineRule="atLeast"/>
        <w:ind w:firstLine="560" w:firstLineChars="200"/>
        <w:jc w:val="left"/>
        <w:rPr>
          <w:rFonts w:hint="eastAsia" w:ascii="仿宋_GB2312"/>
          <w:szCs w:val="32"/>
          <w:lang w:eastAsia="zh-CN"/>
        </w:rPr>
      </w:pPr>
      <w:r>
        <w:rPr>
          <w:rFonts w:hint="eastAsia"/>
          <w:b w:val="0"/>
          <w:bCs w:val="0"/>
          <w:sz w:val="28"/>
          <w:szCs w:val="28"/>
        </w:rPr>
        <w:t>操作说明：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ascii="宋体" w:hAnsi="宋体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eastAsia="zh-CN"/>
        </w:rPr>
        <w:t>登录河海大学研究生院网站</w:t>
      </w:r>
      <w:r>
        <w:rPr>
          <w:rFonts w:hint="eastAsia"/>
          <w:b w:val="0"/>
          <w:bCs w:val="0"/>
          <w:sz w:val="28"/>
          <w:szCs w:val="28"/>
        </w:rPr>
        <w:t>研究生</w:t>
      </w:r>
      <w:r>
        <w:rPr>
          <w:rFonts w:hint="eastAsia"/>
          <w:b w:val="0"/>
          <w:bCs w:val="0"/>
          <w:sz w:val="28"/>
          <w:szCs w:val="28"/>
          <w:lang w:eastAsia="zh-CN"/>
        </w:rPr>
        <w:t>教育教学</w:t>
      </w:r>
      <w:r>
        <w:rPr>
          <w:rFonts w:hint="eastAsia"/>
          <w:b w:val="0"/>
          <w:bCs w:val="0"/>
          <w:sz w:val="28"/>
          <w:szCs w:val="28"/>
        </w:rPr>
        <w:t>管理信息系统</w:t>
      </w:r>
      <w:r>
        <w:rPr>
          <w:rFonts w:hint="eastAsia"/>
          <w:b w:val="0"/>
          <w:bCs w:val="0"/>
          <w:sz w:val="28"/>
          <w:szCs w:val="28"/>
          <w:lang w:eastAsia="zh-CN"/>
        </w:rPr>
        <w:t>学生端口（网址：</w:t>
      </w:r>
      <w:r>
        <w:rPr>
          <w:rFonts w:hint="eastAsia" w:ascii="仿宋_GB2312"/>
          <w:b/>
          <w:bCs/>
          <w:sz w:val="28"/>
          <w:szCs w:val="28"/>
          <w:lang w:eastAsia="zh-CN"/>
        </w:rPr>
        <w:fldChar w:fldCharType="begin"/>
      </w:r>
      <w:r>
        <w:rPr>
          <w:rFonts w:hint="eastAsia" w:ascii="仿宋_GB2312"/>
          <w:b/>
          <w:bCs/>
          <w:sz w:val="28"/>
          <w:szCs w:val="28"/>
          <w:lang w:eastAsia="zh-CN"/>
        </w:rPr>
        <w:instrText xml:space="preserve"> HYPERLINK "http://yjss.hhu.edu.cn/home/stulogin），准确、完整填写申请信息，经导师签署审核意见后提交所在学院（学部、系），并按要求提供纸质申报材料。" </w:instrText>
      </w:r>
      <w:r>
        <w:rPr>
          <w:rFonts w:hint="eastAsia" w:ascii="仿宋_GB2312"/>
          <w:b/>
          <w:bCs/>
          <w:sz w:val="28"/>
          <w:szCs w:val="28"/>
          <w:lang w:eastAsia="zh-CN"/>
        </w:rPr>
        <w:fldChar w:fldCharType="separate"/>
      </w:r>
      <w:r>
        <w:rPr>
          <w:rStyle w:val="12"/>
          <w:rFonts w:hint="eastAsia" w:ascii="仿宋_GB2312"/>
          <w:b/>
          <w:bCs/>
          <w:sz w:val="28"/>
          <w:szCs w:val="28"/>
          <w:lang w:eastAsia="zh-CN"/>
        </w:rPr>
        <w:t>http://yjss.hhu.edu.cn/home/stulogin</w:t>
      </w:r>
      <w:r>
        <w:rPr>
          <w:rFonts w:hint="eastAsia" w:ascii="仿宋_GB2312"/>
          <w:b/>
          <w:bCs/>
          <w:sz w:val="28"/>
          <w:szCs w:val="28"/>
          <w:lang w:eastAsia="zh-CN"/>
        </w:rPr>
        <w:fldChar w:fldCharType="end"/>
      </w:r>
      <w:r>
        <w:rPr>
          <w:rFonts w:hint="eastAsia"/>
          <w:b w:val="0"/>
          <w:bCs w:val="0"/>
          <w:sz w:val="28"/>
          <w:szCs w:val="28"/>
          <w:lang w:eastAsia="zh-CN"/>
        </w:rPr>
        <w:t>），</w:t>
      </w:r>
      <w:r>
        <w:rPr>
          <w:rFonts w:hint="eastAsia"/>
          <w:b w:val="0"/>
          <w:bCs w:val="0"/>
          <w:sz w:val="28"/>
          <w:szCs w:val="28"/>
        </w:rPr>
        <w:t>输入学号，密码</w:t>
      </w:r>
      <w:r>
        <w:rPr>
          <w:rFonts w:hint="eastAsia"/>
          <w:b w:val="0"/>
          <w:bCs w:val="0"/>
          <w:sz w:val="28"/>
          <w:szCs w:val="28"/>
          <w:lang w:eastAsia="zh-CN"/>
        </w:rPr>
        <w:t>（原始密码为“学号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_@hhu</w:t>
      </w:r>
      <w:r>
        <w:rPr>
          <w:rFonts w:hint="eastAsia"/>
          <w:b w:val="0"/>
          <w:bCs w:val="0"/>
          <w:sz w:val="28"/>
          <w:szCs w:val="28"/>
          <w:lang w:eastAsia="zh-CN"/>
        </w:rPr>
        <w:t>”）</w:t>
      </w:r>
      <w:r>
        <w:rPr>
          <w:rFonts w:hint="eastAsia"/>
          <w:b w:val="0"/>
          <w:bCs w:val="0"/>
          <w:sz w:val="28"/>
          <w:szCs w:val="28"/>
        </w:rPr>
        <w:t xml:space="preserve">以及验证码，点击登录进行相关信息维护操作。 </w:t>
      </w:r>
    </w:p>
    <w:p>
      <w:pPr>
        <w:spacing w:line="360" w:lineRule="auto"/>
      </w:pPr>
      <w:r>
        <w:drawing>
          <wp:inline distT="0" distB="0" distL="0" distR="0">
            <wp:extent cx="5274310" cy="2569845"/>
            <wp:effectExtent l="0" t="0" r="2540" b="1905"/>
            <wp:docPr id="59" name="图片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图片 59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9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ind w:firstLine="420" w:firstLineChars="200"/>
        <w:jc w:val="center"/>
        <w:rPr>
          <w:rFonts w:hint="eastAsia"/>
        </w:rPr>
      </w:pPr>
      <w:r>
        <w:rPr>
          <w:rFonts w:hint="eastAsia"/>
        </w:rPr>
        <w:t xml:space="preserve">图Ⅰ-1 </w:t>
      </w:r>
    </w:p>
    <w:p>
      <w:pPr>
        <w:pStyle w:val="4"/>
      </w:pPr>
      <w:bookmarkStart w:id="2" w:name="_Toc52124205"/>
      <w:bookmarkStart w:id="3" w:name="_Toc69753809"/>
      <w:r>
        <w:rPr>
          <w:rFonts w:hint="eastAsia"/>
        </w:rPr>
        <w:t>Ⅱ、</w:t>
      </w:r>
      <w:bookmarkEnd w:id="2"/>
      <w:r>
        <w:rPr>
          <w:rFonts w:hint="eastAsia"/>
        </w:rPr>
        <w:t>优博优硕论文申报</w:t>
      </w:r>
      <w:bookmarkEnd w:id="3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功能说明： 毕业生申报优博优硕论文。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操作说明：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进入</w:t>
      </w:r>
      <w:r>
        <w:rPr>
          <w:rFonts w:hint="eastAsia"/>
          <w:b w:val="0"/>
          <w:bCs w:val="0"/>
          <w:sz w:val="28"/>
          <w:szCs w:val="28"/>
          <w:lang w:eastAsia="zh-CN"/>
        </w:rPr>
        <w:t>管理系统“</w:t>
      </w:r>
      <w:r>
        <w:rPr>
          <w:rFonts w:hint="eastAsia"/>
          <w:b w:val="0"/>
          <w:bCs w:val="0"/>
          <w:sz w:val="28"/>
          <w:szCs w:val="28"/>
        </w:rPr>
        <w:t>毕业学位</w:t>
      </w:r>
      <w:r>
        <w:rPr>
          <w:rFonts w:hint="eastAsia"/>
          <w:b w:val="0"/>
          <w:bCs w:val="0"/>
          <w:sz w:val="28"/>
          <w:szCs w:val="28"/>
          <w:lang w:eastAsia="zh-CN"/>
        </w:rPr>
        <w:t>”模块</w:t>
      </w:r>
      <w:r>
        <w:rPr>
          <w:rFonts w:hint="eastAsia"/>
          <w:b/>
          <w:bCs/>
          <w:sz w:val="32"/>
          <w:szCs w:val="32"/>
        </w:rPr>
        <w:t>→</w:t>
      </w:r>
      <w:r>
        <w:rPr>
          <w:rFonts w:hint="eastAsia"/>
          <w:b w:val="0"/>
          <w:bCs w:val="0"/>
          <w:sz w:val="28"/>
          <w:szCs w:val="28"/>
        </w:rPr>
        <w:t>优博优硕论文申报，如图Ⅱ-1。点击【选择文件】按钮，</w:t>
      </w:r>
      <w:r>
        <w:rPr>
          <w:rFonts w:hint="eastAsia"/>
          <w:b w:val="0"/>
          <w:bCs w:val="0"/>
          <w:sz w:val="28"/>
          <w:szCs w:val="28"/>
          <w:lang w:eastAsia="zh-CN"/>
        </w:rPr>
        <w:t>上传与国家图书馆存档原文一致的博士硕士学位论文电子版（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PDF格式</w:t>
      </w:r>
      <w:r>
        <w:rPr>
          <w:rFonts w:hint="eastAsia"/>
          <w:b w:val="0"/>
          <w:bCs w:val="0"/>
          <w:sz w:val="28"/>
          <w:szCs w:val="28"/>
          <w:lang w:eastAsia="zh-CN"/>
        </w:rPr>
        <w:t>）</w:t>
      </w:r>
      <w:r>
        <w:rPr>
          <w:rFonts w:hint="eastAsia"/>
          <w:b w:val="0"/>
          <w:bCs w:val="0"/>
          <w:sz w:val="28"/>
          <w:szCs w:val="28"/>
        </w:rPr>
        <w:t>，点击【确定】。作者相关信息及工作情况维护完成后，先点击【保存】基础信息。保存成功后继续维护代表性成果信息，如图Ⅱ-2。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b w:val="0"/>
          <w:bCs w:val="0"/>
          <w:sz w:val="28"/>
          <w:szCs w:val="28"/>
          <w:lang w:eastAsia="zh-CN"/>
        </w:rPr>
      </w:pPr>
      <w:r>
        <w:rPr>
          <w:rFonts w:hint="eastAsia"/>
          <w:b w:val="0"/>
          <w:bCs w:val="0"/>
          <w:sz w:val="28"/>
          <w:szCs w:val="28"/>
        </w:rPr>
        <w:t>学位论文</w:t>
      </w:r>
      <w:r>
        <w:rPr>
          <w:rFonts w:hint="eastAsia"/>
          <w:b w:val="0"/>
          <w:bCs w:val="0"/>
          <w:sz w:val="28"/>
          <w:szCs w:val="28"/>
          <w:lang w:eastAsia="zh-CN"/>
        </w:rPr>
        <w:t>电子版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命名规则</w:t>
      </w:r>
      <w:r>
        <w:rPr>
          <w:rFonts w:hint="eastAsia"/>
          <w:b w:val="0"/>
          <w:bCs w:val="0"/>
          <w:sz w:val="28"/>
          <w:szCs w:val="28"/>
          <w:lang w:eastAsia="zh-CN"/>
        </w:rPr>
        <w:t>：</w:t>
      </w: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学术型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命名规则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为“一级学科代码及名称_姓名_学位论文题目_LW”,如“0815水利工程_张三_中国近岸海域极值波高和增水时空分布特征_LW”；</w:t>
      </w:r>
      <w:r>
        <w:rPr>
          <w:rFonts w:hint="eastAsia"/>
          <w:b w:val="0"/>
          <w:bCs w:val="0"/>
          <w:color w:val="FF0000"/>
          <w:sz w:val="28"/>
          <w:szCs w:val="28"/>
          <w:lang w:val="en-US" w:eastAsia="zh-CN"/>
        </w:rPr>
        <w:t>专业学位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命名规则为</w:t>
      </w:r>
      <w:r>
        <w:rPr>
          <w:rFonts w:hint="eastAsia"/>
          <w:b w:val="0"/>
          <w:bCs w:val="0"/>
          <w:sz w:val="28"/>
          <w:szCs w:val="28"/>
          <w:lang w:val="en-US" w:eastAsia="zh-CN"/>
        </w:rPr>
        <w:t>“专业类别代码及名称_姓名_学位论文题目_LW”,如“1252公共管理_李四_政务信息共享政策与实践研究_LW”</w:t>
      </w:r>
      <w:r>
        <w:rPr>
          <w:rFonts w:hint="eastAsia"/>
          <w:b w:val="0"/>
          <w:bCs w:val="0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/>
          <w:b w:val="0"/>
          <w:bCs w:val="0"/>
          <w:sz w:val="28"/>
          <w:szCs w:val="28"/>
        </w:rPr>
        <w:t>核实相应内容无误后，点击【提交】按钮，提交申报。（提交后无法修改，</w:t>
      </w:r>
      <w:r>
        <w:rPr>
          <w:rFonts w:hint="eastAsia"/>
          <w:b w:val="0"/>
          <w:bCs w:val="0"/>
          <w:sz w:val="28"/>
          <w:szCs w:val="28"/>
          <w:lang w:eastAsia="zh-CN"/>
        </w:rPr>
        <w:t>确需修改</w:t>
      </w:r>
      <w:r>
        <w:rPr>
          <w:rFonts w:hint="eastAsia"/>
          <w:b w:val="0"/>
          <w:bCs w:val="0"/>
          <w:sz w:val="28"/>
          <w:szCs w:val="28"/>
        </w:rPr>
        <w:t>可联系导师驳回提交，重新修改申请！）如图Ⅱ-3。</w:t>
      </w:r>
    </w:p>
    <w:p>
      <w:r>
        <w:drawing>
          <wp:inline distT="0" distB="0" distL="0" distR="0">
            <wp:extent cx="5274310" cy="2531745"/>
            <wp:effectExtent l="0" t="0" r="2540" b="190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3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  <w:r>
        <w:rPr>
          <w:rFonts w:hint="eastAsia"/>
        </w:rPr>
        <w:t>图Ⅱ-1</w:t>
      </w:r>
    </w:p>
    <w:p>
      <w:r>
        <w:drawing>
          <wp:inline distT="0" distB="0" distL="0" distR="0">
            <wp:extent cx="5274310" cy="2567940"/>
            <wp:effectExtent l="0" t="0" r="2540" b="381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7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  <w:r>
        <w:rPr>
          <w:rFonts w:hint="eastAsia"/>
        </w:rPr>
        <w:t>图Ⅱ-2</w:t>
      </w:r>
    </w:p>
    <w:p>
      <w:r>
        <w:drawing>
          <wp:inline distT="0" distB="0" distL="0" distR="0">
            <wp:extent cx="5274310" cy="2566670"/>
            <wp:effectExtent l="0" t="0" r="2540" b="508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566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  <w:r>
        <w:rPr>
          <w:rFonts w:hint="eastAsia"/>
        </w:rPr>
        <w:t>图Ⅱ-3</w:t>
      </w:r>
    </w:p>
    <w:p>
      <w:pPr>
        <w:pStyle w:val="2"/>
        <w:jc w:val="center"/>
      </w:pPr>
      <w:bookmarkStart w:id="4" w:name="_Toc69753810"/>
      <w:r>
        <w:rPr>
          <w:rFonts w:hint="eastAsia"/>
        </w:rPr>
        <w:t>二、导师操作说明</w:t>
      </w:r>
      <w:bookmarkEnd w:id="4"/>
    </w:p>
    <w:p>
      <w:pPr>
        <w:pStyle w:val="4"/>
      </w:pPr>
      <w:bookmarkStart w:id="5" w:name="_Toc69753811"/>
      <w:r>
        <w:rPr>
          <w:rFonts w:hint="eastAsia"/>
        </w:rPr>
        <w:t>Ⅰ、优博优硕论文推荐审核</w:t>
      </w:r>
      <w:bookmarkEnd w:id="5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功能说明：审核优博优硕论文申请。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</w:rPr>
        <w:t>操作说明：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1.</w:t>
      </w:r>
      <w:r>
        <w:rPr>
          <w:rFonts w:hint="eastAsia"/>
          <w:b w:val="0"/>
          <w:bCs w:val="0"/>
          <w:sz w:val="28"/>
          <w:szCs w:val="28"/>
          <w:lang w:eastAsia="zh-CN"/>
        </w:rPr>
        <w:t>登录研究生院网站</w:t>
      </w:r>
      <w:r>
        <w:rPr>
          <w:rFonts w:hint="eastAsia"/>
          <w:b w:val="0"/>
          <w:bCs w:val="0"/>
          <w:sz w:val="28"/>
          <w:szCs w:val="28"/>
        </w:rPr>
        <w:t>研究生</w:t>
      </w:r>
      <w:r>
        <w:rPr>
          <w:rFonts w:hint="eastAsia"/>
          <w:b w:val="0"/>
          <w:bCs w:val="0"/>
          <w:sz w:val="28"/>
          <w:szCs w:val="28"/>
          <w:lang w:eastAsia="zh-CN"/>
        </w:rPr>
        <w:t>教育教学</w:t>
      </w:r>
      <w:r>
        <w:rPr>
          <w:rFonts w:hint="eastAsia"/>
          <w:b w:val="0"/>
          <w:bCs w:val="0"/>
          <w:sz w:val="28"/>
          <w:szCs w:val="28"/>
        </w:rPr>
        <w:t>管理信息系统</w:t>
      </w:r>
      <w:r>
        <w:rPr>
          <w:rFonts w:hint="eastAsia"/>
          <w:b w:val="0"/>
          <w:bCs w:val="0"/>
          <w:sz w:val="28"/>
          <w:szCs w:val="28"/>
          <w:lang w:eastAsia="zh-CN"/>
        </w:rPr>
        <w:t>教工端口（网址：</w:t>
      </w:r>
      <w:r>
        <w:rPr>
          <w:rFonts w:hint="eastAsia" w:ascii="仿宋_GB2312"/>
          <w:b/>
          <w:bCs/>
          <w:sz w:val="28"/>
          <w:szCs w:val="28"/>
          <w:lang w:eastAsia="zh-CN"/>
        </w:rPr>
        <w:fldChar w:fldCharType="begin"/>
      </w:r>
      <w:r>
        <w:rPr>
          <w:rFonts w:hint="eastAsia" w:ascii="仿宋_GB2312"/>
          <w:b/>
          <w:bCs/>
          <w:sz w:val="28"/>
          <w:szCs w:val="28"/>
          <w:lang w:eastAsia="zh-CN"/>
        </w:rPr>
        <w:instrText xml:space="preserve"> HYPERLINK "http://yjss.hhu.edu.cn/home/stulogin），准确、完整填写申请信息，经导师签署审核意见后提交所在学院（学部、系），并按要求提供纸质申报材料。" </w:instrText>
      </w:r>
      <w:r>
        <w:rPr>
          <w:rFonts w:hint="eastAsia" w:ascii="仿宋_GB2312"/>
          <w:b/>
          <w:bCs/>
          <w:sz w:val="28"/>
          <w:szCs w:val="28"/>
          <w:lang w:eastAsia="zh-CN"/>
        </w:rPr>
        <w:fldChar w:fldCharType="separate"/>
      </w:r>
      <w:r>
        <w:rPr>
          <w:rStyle w:val="12"/>
          <w:rFonts w:hint="eastAsia" w:ascii="仿宋_GB2312"/>
          <w:b/>
          <w:bCs/>
          <w:sz w:val="28"/>
          <w:szCs w:val="28"/>
          <w:lang w:eastAsia="zh-CN"/>
        </w:rPr>
        <w:t>http://yjss.hhu.edu.cn/home/stulogin</w:t>
      </w:r>
      <w:r>
        <w:rPr>
          <w:rFonts w:hint="eastAsia" w:ascii="仿宋_GB2312"/>
          <w:b/>
          <w:bCs/>
          <w:sz w:val="28"/>
          <w:szCs w:val="28"/>
          <w:lang w:eastAsia="zh-CN"/>
        </w:rPr>
        <w:fldChar w:fldCharType="end"/>
      </w:r>
      <w:r>
        <w:rPr>
          <w:rFonts w:hint="eastAsia"/>
          <w:b w:val="0"/>
          <w:bCs w:val="0"/>
          <w:sz w:val="28"/>
          <w:szCs w:val="28"/>
          <w:lang w:eastAsia="zh-CN"/>
        </w:rPr>
        <w:t>）</w:t>
      </w:r>
      <w:r>
        <w:rPr>
          <w:rFonts w:hint="eastAsia"/>
          <w:b w:val="0"/>
          <w:bCs w:val="0"/>
          <w:sz w:val="28"/>
          <w:szCs w:val="28"/>
        </w:rPr>
        <w:t>进入</w:t>
      </w:r>
      <w:r>
        <w:rPr>
          <w:rFonts w:hint="eastAsia"/>
          <w:b w:val="0"/>
          <w:bCs w:val="0"/>
          <w:sz w:val="28"/>
          <w:szCs w:val="28"/>
          <w:lang w:eastAsia="zh-CN"/>
        </w:rPr>
        <w:t>“毕业学位管理”模块</w:t>
      </w:r>
      <w:r>
        <w:rPr>
          <w:rFonts w:hint="eastAsia"/>
          <w:b/>
          <w:bCs/>
          <w:sz w:val="32"/>
          <w:szCs w:val="32"/>
        </w:rPr>
        <w:t>→</w:t>
      </w:r>
      <w:r>
        <w:rPr>
          <w:rFonts w:hint="eastAsia"/>
          <w:b w:val="0"/>
          <w:bCs w:val="0"/>
          <w:sz w:val="28"/>
          <w:szCs w:val="28"/>
        </w:rPr>
        <w:t>优博优硕论文</w:t>
      </w:r>
      <w:r>
        <w:rPr>
          <w:rFonts w:hint="eastAsia"/>
          <w:b w:val="0"/>
          <w:bCs w:val="0"/>
          <w:sz w:val="28"/>
          <w:szCs w:val="28"/>
          <w:lang w:eastAsia="zh-CN"/>
        </w:rPr>
        <w:t>申报</w:t>
      </w:r>
      <w:r>
        <w:rPr>
          <w:rFonts w:hint="eastAsia"/>
          <w:b w:val="0"/>
          <w:bCs w:val="0"/>
          <w:sz w:val="28"/>
          <w:szCs w:val="28"/>
        </w:rPr>
        <w:t>审核页面 如图Ⅰ-1，可以查询相关优博优硕申报内容。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2.</w:t>
      </w:r>
      <w:r>
        <w:rPr>
          <w:rFonts w:hint="eastAsia"/>
          <w:b w:val="0"/>
          <w:bCs w:val="0"/>
          <w:sz w:val="28"/>
          <w:szCs w:val="28"/>
        </w:rPr>
        <w:t>点击附件【下载】按钮，下载查看学位论文，或点击【在线预览】按钮，在线阅览。点击详细【审核】按钮，进入如图Ⅰ-2界面，查看审核详细信息。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560" w:firstLineChars="200"/>
        <w:textAlignment w:val="auto"/>
        <w:rPr>
          <w:rFonts w:hint="eastAsia"/>
          <w:b w:val="0"/>
          <w:bCs w:val="0"/>
          <w:sz w:val="28"/>
          <w:szCs w:val="28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3.</w:t>
      </w:r>
      <w:r>
        <w:rPr>
          <w:rFonts w:hint="eastAsia"/>
          <w:b w:val="0"/>
          <w:bCs w:val="0"/>
          <w:sz w:val="28"/>
          <w:szCs w:val="28"/>
        </w:rPr>
        <w:t>确认审核各内容情况，点选推荐级别，推荐意见以及审核状态，点击【审核】按钮，确定审核 如图Ⅰ-3。点击【撤销】按钮，撤销审核状态（一般是误操作审核，可点击撤销审核）。点击【驳回重新提交/驳回】按钮，可打回申请，学生重新修改后提交审核。</w:t>
      </w:r>
    </w:p>
    <w:p>
      <w:r>
        <w:drawing>
          <wp:inline distT="0" distB="0" distL="0" distR="0">
            <wp:extent cx="5083810" cy="2727325"/>
            <wp:effectExtent l="0" t="0" r="2540" b="15875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3810" cy="272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  <w:r>
        <w:rPr>
          <w:rFonts w:hint="eastAsia"/>
        </w:rPr>
        <w:t>图Ⅰ-1</w:t>
      </w:r>
    </w:p>
    <w:p>
      <w:r>
        <w:drawing>
          <wp:inline distT="0" distB="0" distL="0" distR="0">
            <wp:extent cx="5140960" cy="2527935"/>
            <wp:effectExtent l="0" t="0" r="254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40960" cy="2527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图Ⅰ-2</w:t>
      </w:r>
    </w:p>
    <w:p>
      <w:r>
        <w:drawing>
          <wp:inline distT="0" distB="0" distL="0" distR="0">
            <wp:extent cx="5274310" cy="238950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9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  <w:r>
        <w:rPr>
          <w:rFonts w:hint="eastAsia"/>
        </w:rPr>
        <w:t>图Ⅰ-3</w:t>
      </w:r>
    </w:p>
    <w:p>
      <w:pPr>
        <w:pStyle w:val="2"/>
        <w:jc w:val="center"/>
      </w:pPr>
      <w:r>
        <w:rPr>
          <w:rFonts w:hint="eastAsia"/>
          <w:lang w:eastAsia="zh-CN"/>
        </w:rPr>
        <w:t>三</w:t>
      </w:r>
      <w:r>
        <w:rPr>
          <w:rFonts w:hint="eastAsia"/>
        </w:rPr>
        <w:t>、</w:t>
      </w:r>
      <w:r>
        <w:rPr>
          <w:rFonts w:hint="eastAsia"/>
          <w:lang w:eastAsia="zh-CN"/>
        </w:rPr>
        <w:t>学院（学部、系）</w:t>
      </w:r>
      <w:r>
        <w:rPr>
          <w:rFonts w:hint="eastAsia"/>
        </w:rPr>
        <w:t>操作说明</w:t>
      </w:r>
    </w:p>
    <w:p>
      <w:pPr>
        <w:pStyle w:val="4"/>
      </w:pPr>
      <w:bookmarkStart w:id="6" w:name="_Toc70014713"/>
      <w:r>
        <w:rPr>
          <w:rFonts w:hint="eastAsia"/>
        </w:rPr>
        <w:t>Ⅰ、优博优硕论文推荐审核</w:t>
      </w:r>
      <w:bookmarkEnd w:id="6"/>
    </w:p>
    <w:p>
      <w:pPr>
        <w:spacing w:line="360" w:lineRule="auto"/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功能说明：审核优博优硕论文申请。</w:t>
      </w:r>
    </w:p>
    <w:p>
      <w:pPr>
        <w:spacing w:line="360" w:lineRule="auto"/>
        <w:ind w:firstLine="420" w:firstLineChars="200"/>
        <w:rPr>
          <w:rFonts w:ascii="宋体" w:hAnsi="宋体" w:eastAsia="宋体"/>
          <w:szCs w:val="21"/>
        </w:rPr>
      </w:pPr>
      <w:r>
        <w:rPr>
          <w:rFonts w:hint="eastAsia" w:ascii="宋体" w:hAnsi="宋体" w:eastAsia="宋体"/>
          <w:szCs w:val="21"/>
        </w:rPr>
        <w:t>操作说明：</w:t>
      </w:r>
    </w:p>
    <w:p>
      <w:pPr>
        <w:pStyle w:val="17"/>
        <w:numPr>
          <w:ilvl w:val="0"/>
          <w:numId w:val="2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进入优博优硕论文审核页面 如图Ⅰ-1，可以查询相关优博优硕申报内容。</w:t>
      </w:r>
    </w:p>
    <w:p>
      <w:pPr>
        <w:pStyle w:val="17"/>
        <w:numPr>
          <w:ilvl w:val="0"/>
          <w:numId w:val="2"/>
        </w:numPr>
        <w:spacing w:line="360" w:lineRule="auto"/>
        <w:ind w:firstLineChars="0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点击附件【下载】按钮，下载查看学位论文，或点击【在线预览】按钮，在线阅览。点击详细【审核】按钮，进入如图Ⅰ-2界面，查看审核详细信息。</w:t>
      </w:r>
    </w:p>
    <w:p>
      <w:pPr>
        <w:pStyle w:val="17"/>
        <w:numPr>
          <w:ilvl w:val="0"/>
          <w:numId w:val="2"/>
        </w:numPr>
        <w:spacing w:line="360" w:lineRule="auto"/>
        <w:ind w:firstLineChars="0"/>
        <w:rPr>
          <w:rFonts w:ascii="宋体" w:hAnsi="宋体" w:eastAsia="宋体"/>
          <w:szCs w:val="21"/>
        </w:rPr>
      </w:pPr>
      <w:r>
        <w:rPr>
          <w:rFonts w:hint="eastAsia" w:ascii="宋体" w:hAnsi="宋体"/>
        </w:rPr>
        <w:t>确认审核各内容情况，点选推荐级别，推荐意见以及审核状态，点击【审核】按钮，确定审核 如图Ⅰ-3。点击【撤销】按钮，撤销审核状态（一般是误操作审核，可点击撤销审核）。点击【驳回重新提交/驳回】按钮，可打回申请，学生重新修改后提交审核。</w:t>
      </w:r>
    </w:p>
    <w:p>
      <w:r>
        <w:drawing>
          <wp:inline distT="0" distB="0" distL="0" distR="0">
            <wp:extent cx="6205220" cy="2348230"/>
            <wp:effectExtent l="0" t="0" r="5080" b="1397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05220" cy="234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图Ⅰ-1</w:t>
      </w:r>
    </w:p>
    <w:p>
      <w:r>
        <w:drawing>
          <wp:inline distT="0" distB="0" distL="0" distR="0">
            <wp:extent cx="5892800" cy="2897505"/>
            <wp:effectExtent l="0" t="0" r="12700" b="17145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2897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</w:pPr>
      <w:r>
        <w:rPr>
          <w:rFonts w:hint="eastAsia"/>
        </w:rPr>
        <w:t>图Ⅰ-2</w:t>
      </w:r>
    </w:p>
    <w:p>
      <w:r>
        <w:drawing>
          <wp:inline distT="0" distB="0" distL="0" distR="0">
            <wp:extent cx="5873115" cy="2794635"/>
            <wp:effectExtent l="0" t="0" r="13335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873115" cy="2794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center"/>
        <w:rPr>
          <w:rFonts w:hint="eastAsia"/>
        </w:rPr>
      </w:pPr>
      <w:r>
        <w:rPr>
          <w:rFonts w:hint="eastAsia"/>
        </w:rPr>
        <w:t>图Ⅰ-3</w:t>
      </w:r>
    </w:p>
    <w:p>
      <w:pPr>
        <w:jc w:val="center"/>
        <w:rPr>
          <w:rFonts w:hint="eastAsia"/>
        </w:rPr>
      </w:pPr>
      <w:bookmarkStart w:id="7" w:name="_GoBack"/>
      <w:bookmarkEnd w:id="7"/>
      <w:r>
        <w:rPr>
          <w:rFonts w:hint="eastAsia"/>
          <w:sz w:val="36"/>
          <w:szCs w:val="36"/>
          <w:lang w:eastAsia="zh-CN"/>
        </w:rPr>
        <w:t>分委会主席审核界面：</w:t>
      </w:r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1638935" cy="2066290"/>
            <wp:effectExtent l="0" t="0" r="18415" b="10160"/>
            <wp:docPr id="2" name="图片 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IMG_256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638935" cy="206629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footerReference r:id="rId4" w:type="default"/>
      <w:pgSz w:w="11906" w:h="16838"/>
      <w:pgMar w:top="1157" w:right="1463" w:bottom="1100" w:left="1463" w:header="851" w:footer="992" w:gutter="0"/>
      <w:pgNumType w:start="1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等线 Light">
    <w:altName w:val="宋体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2" name="文本框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7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z+8ZE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wpQSwzQqfvn+7fLj&#10;1+XnV4IzCFS7MEfcziEyNm9tg+DhPOAw8W5Kr9MXjAj8kPd8lVc0kfB0aTadzcZwcfiGDfCzx+vO&#10;h/hOWE2SkVOP+rWystM2xC50CEnZjN1IpdoaKkPqnN68fjNuL1w9AFcGORKJ7rHJis2+6ZntbXEG&#10;MW+73giObySSb1mID8yjGfBgjEu8x1IqiyS2tyiprP/yr/MUjxrBS0mN5sqpwSxRot4b1A6AcTD8&#10;YOwHwxz1nUW3TjCGjrcmLvioBrP0Vn/GDK1SDriY4ciU0ziYd7FrcMwgF6tVG3R0Xh6q7gI6z7G4&#10;NTvHU5okZHCrY4SYrcZJoE6VXjf0Xlulfk5Sc/+5b6Me/w3L3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s/vGR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7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8AFF62"/>
    <w:multiLevelType w:val="singleLevel"/>
    <w:tmpl w:val="F08AFF6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38751ADA"/>
    <w:multiLevelType w:val="multilevel"/>
    <w:tmpl w:val="38751ADA"/>
    <w:lvl w:ilvl="0" w:tentative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65" w:hanging="420"/>
      </w:pPr>
    </w:lvl>
    <w:lvl w:ilvl="2" w:tentative="0">
      <w:start w:val="1"/>
      <w:numFmt w:val="lowerRoman"/>
      <w:lvlText w:val="%3."/>
      <w:lvlJc w:val="right"/>
      <w:pPr>
        <w:ind w:left="1685" w:hanging="420"/>
      </w:pPr>
    </w:lvl>
    <w:lvl w:ilvl="3" w:tentative="0">
      <w:start w:val="1"/>
      <w:numFmt w:val="decimal"/>
      <w:lvlText w:val="%4."/>
      <w:lvlJc w:val="left"/>
      <w:pPr>
        <w:ind w:left="2105" w:hanging="420"/>
      </w:pPr>
    </w:lvl>
    <w:lvl w:ilvl="4" w:tentative="0">
      <w:start w:val="1"/>
      <w:numFmt w:val="lowerLetter"/>
      <w:lvlText w:val="%5)"/>
      <w:lvlJc w:val="left"/>
      <w:pPr>
        <w:ind w:left="2525" w:hanging="420"/>
      </w:pPr>
    </w:lvl>
    <w:lvl w:ilvl="5" w:tentative="0">
      <w:start w:val="1"/>
      <w:numFmt w:val="lowerRoman"/>
      <w:lvlText w:val="%6."/>
      <w:lvlJc w:val="right"/>
      <w:pPr>
        <w:ind w:left="2945" w:hanging="420"/>
      </w:pPr>
    </w:lvl>
    <w:lvl w:ilvl="6" w:tentative="0">
      <w:start w:val="1"/>
      <w:numFmt w:val="decimal"/>
      <w:lvlText w:val="%7."/>
      <w:lvlJc w:val="left"/>
      <w:pPr>
        <w:ind w:left="3365" w:hanging="420"/>
      </w:pPr>
    </w:lvl>
    <w:lvl w:ilvl="7" w:tentative="0">
      <w:start w:val="1"/>
      <w:numFmt w:val="lowerLetter"/>
      <w:lvlText w:val="%8)"/>
      <w:lvlJc w:val="left"/>
      <w:pPr>
        <w:ind w:left="3785" w:hanging="420"/>
      </w:pPr>
    </w:lvl>
    <w:lvl w:ilvl="8" w:tentative="0">
      <w:start w:val="1"/>
      <w:numFmt w:val="lowerRoman"/>
      <w:lvlText w:val="%9."/>
      <w:lvlJc w:val="right"/>
      <w:pPr>
        <w:ind w:left="4205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526B"/>
    <w:rsid w:val="0002659E"/>
    <w:rsid w:val="000462C9"/>
    <w:rsid w:val="0004692A"/>
    <w:rsid w:val="00082DBA"/>
    <w:rsid w:val="000D039D"/>
    <w:rsid w:val="000D794C"/>
    <w:rsid w:val="000E44F7"/>
    <w:rsid w:val="0010557F"/>
    <w:rsid w:val="001266BA"/>
    <w:rsid w:val="00182524"/>
    <w:rsid w:val="001A7D48"/>
    <w:rsid w:val="001E6892"/>
    <w:rsid w:val="00202079"/>
    <w:rsid w:val="00203849"/>
    <w:rsid w:val="002110A3"/>
    <w:rsid w:val="00211ECB"/>
    <w:rsid w:val="00215A6F"/>
    <w:rsid w:val="002225F9"/>
    <w:rsid w:val="00236092"/>
    <w:rsid w:val="00262648"/>
    <w:rsid w:val="0026636C"/>
    <w:rsid w:val="002F1321"/>
    <w:rsid w:val="00310FCB"/>
    <w:rsid w:val="003256BF"/>
    <w:rsid w:val="003338DA"/>
    <w:rsid w:val="003740DB"/>
    <w:rsid w:val="003900F1"/>
    <w:rsid w:val="003F12A5"/>
    <w:rsid w:val="003F2A7C"/>
    <w:rsid w:val="00401AB4"/>
    <w:rsid w:val="00417807"/>
    <w:rsid w:val="00460EBD"/>
    <w:rsid w:val="004C526B"/>
    <w:rsid w:val="004E4E51"/>
    <w:rsid w:val="00507A12"/>
    <w:rsid w:val="0052048D"/>
    <w:rsid w:val="00590687"/>
    <w:rsid w:val="005A2B35"/>
    <w:rsid w:val="005B3C6C"/>
    <w:rsid w:val="005C17AA"/>
    <w:rsid w:val="005C24B3"/>
    <w:rsid w:val="006107FF"/>
    <w:rsid w:val="006201A3"/>
    <w:rsid w:val="00630C2E"/>
    <w:rsid w:val="006337E3"/>
    <w:rsid w:val="006840C8"/>
    <w:rsid w:val="006B36A8"/>
    <w:rsid w:val="006D6288"/>
    <w:rsid w:val="006E5804"/>
    <w:rsid w:val="006F12E4"/>
    <w:rsid w:val="0074092F"/>
    <w:rsid w:val="007462FC"/>
    <w:rsid w:val="00782E4E"/>
    <w:rsid w:val="007915EA"/>
    <w:rsid w:val="007D4A1F"/>
    <w:rsid w:val="007F6D37"/>
    <w:rsid w:val="00822D54"/>
    <w:rsid w:val="008974E9"/>
    <w:rsid w:val="008A076B"/>
    <w:rsid w:val="008F01B3"/>
    <w:rsid w:val="008F5A48"/>
    <w:rsid w:val="00917A97"/>
    <w:rsid w:val="00940622"/>
    <w:rsid w:val="00954A32"/>
    <w:rsid w:val="009A2DC2"/>
    <w:rsid w:val="009B6B2D"/>
    <w:rsid w:val="009C520F"/>
    <w:rsid w:val="00A25AC1"/>
    <w:rsid w:val="00A53F97"/>
    <w:rsid w:val="00AC1A2C"/>
    <w:rsid w:val="00AD2E52"/>
    <w:rsid w:val="00AE1A52"/>
    <w:rsid w:val="00AF0CDF"/>
    <w:rsid w:val="00B22AAA"/>
    <w:rsid w:val="00B2777A"/>
    <w:rsid w:val="00B320B1"/>
    <w:rsid w:val="00BB3B65"/>
    <w:rsid w:val="00BE623B"/>
    <w:rsid w:val="00BF687B"/>
    <w:rsid w:val="00C10BA8"/>
    <w:rsid w:val="00C2758B"/>
    <w:rsid w:val="00C555C4"/>
    <w:rsid w:val="00CB629C"/>
    <w:rsid w:val="00D434D5"/>
    <w:rsid w:val="00D44C27"/>
    <w:rsid w:val="00D66D00"/>
    <w:rsid w:val="00DA2C7C"/>
    <w:rsid w:val="00E035C4"/>
    <w:rsid w:val="00E14CAC"/>
    <w:rsid w:val="00E42D33"/>
    <w:rsid w:val="00E63E51"/>
    <w:rsid w:val="00E66351"/>
    <w:rsid w:val="00E664DF"/>
    <w:rsid w:val="00E803EB"/>
    <w:rsid w:val="00EC1A3D"/>
    <w:rsid w:val="00EF5C68"/>
    <w:rsid w:val="00F36541"/>
    <w:rsid w:val="00F72CC1"/>
    <w:rsid w:val="00F77177"/>
    <w:rsid w:val="00FA117B"/>
    <w:rsid w:val="00FC002C"/>
    <w:rsid w:val="00FE638D"/>
    <w:rsid w:val="00FF0CA4"/>
    <w:rsid w:val="04200CD7"/>
    <w:rsid w:val="07043BF4"/>
    <w:rsid w:val="09CF75FA"/>
    <w:rsid w:val="36060CC3"/>
    <w:rsid w:val="3E8111F7"/>
    <w:rsid w:val="461019B9"/>
    <w:rsid w:val="4869381B"/>
    <w:rsid w:val="48890458"/>
    <w:rsid w:val="5A9F7920"/>
    <w:rsid w:val="79D148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semiHidden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uiPriority="39" w:name="toc 2"/>
    <w:lsdException w:qFormat="1" w:uiPriority="39" w:semiHidden="0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8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5">
    <w:name w:val="heading 4"/>
    <w:basedOn w:val="1"/>
    <w:next w:val="1"/>
    <w:link w:val="16"/>
    <w:unhideWhenUsed/>
    <w:qFormat/>
    <w:uiPriority w:val="9"/>
    <w:pPr>
      <w:keepNext/>
      <w:keepLines/>
      <w:spacing w:before="280" w:after="290" w:line="376" w:lineRule="auto"/>
      <w:outlineLvl w:val="3"/>
    </w:pPr>
    <w:rPr>
      <w:rFonts w:asciiTheme="majorHAnsi" w:hAnsiTheme="majorHAnsi" w:eastAsiaTheme="majorEastAsia" w:cstheme="majorBidi"/>
      <w:b/>
      <w:bCs/>
      <w:sz w:val="28"/>
      <w:szCs w:val="28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toc 3"/>
    <w:basedOn w:val="1"/>
    <w:next w:val="1"/>
    <w:unhideWhenUsed/>
    <w:qFormat/>
    <w:uiPriority w:val="39"/>
    <w:pPr>
      <w:ind w:left="840" w:leftChars="400"/>
    </w:p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toc 1"/>
    <w:basedOn w:val="1"/>
    <w:next w:val="1"/>
    <w:unhideWhenUsed/>
    <w:qFormat/>
    <w:uiPriority w:val="39"/>
  </w:style>
  <w:style w:type="character" w:styleId="12">
    <w:name w:val="Hyperlink"/>
    <w:basedOn w:val="11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3">
    <w:name w:val="页眉 字符"/>
    <w:basedOn w:val="11"/>
    <w:link w:val="8"/>
    <w:qFormat/>
    <w:uiPriority w:val="99"/>
    <w:rPr>
      <w:sz w:val="18"/>
      <w:szCs w:val="18"/>
    </w:rPr>
  </w:style>
  <w:style w:type="character" w:customStyle="1" w:styleId="14">
    <w:name w:val="页脚 字符"/>
    <w:basedOn w:val="11"/>
    <w:link w:val="7"/>
    <w:qFormat/>
    <w:uiPriority w:val="99"/>
    <w:rPr>
      <w:sz w:val="18"/>
      <w:szCs w:val="18"/>
    </w:rPr>
  </w:style>
  <w:style w:type="character" w:customStyle="1" w:styleId="15">
    <w:name w:val="标题 3 字符"/>
    <w:basedOn w:val="11"/>
    <w:link w:val="4"/>
    <w:qFormat/>
    <w:uiPriority w:val="9"/>
    <w:rPr>
      <w:rFonts w:ascii="等线" w:hAnsi="等线" w:eastAsia="等线" w:cs="Times New Roman"/>
      <w:b/>
      <w:bCs/>
      <w:sz w:val="32"/>
      <w:szCs w:val="32"/>
    </w:rPr>
  </w:style>
  <w:style w:type="character" w:customStyle="1" w:styleId="16">
    <w:name w:val="标题 4 字符"/>
    <w:basedOn w:val="11"/>
    <w:link w:val="5"/>
    <w:qFormat/>
    <w:uiPriority w:val="9"/>
    <w:rPr>
      <w:rFonts w:asciiTheme="majorHAnsi" w:hAnsiTheme="majorHAnsi" w:eastAsiaTheme="majorEastAsia" w:cstheme="majorBidi"/>
      <w:b/>
      <w:bCs/>
      <w:sz w:val="28"/>
      <w:szCs w:val="28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标题 2 字符"/>
    <w:basedOn w:val="11"/>
    <w:link w:val="3"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9">
    <w:name w:val="标题 1 字符"/>
    <w:basedOn w:val="11"/>
    <w:link w:val="2"/>
    <w:qFormat/>
    <w:uiPriority w:val="9"/>
    <w:rPr>
      <w:rFonts w:ascii="等线" w:hAnsi="等线" w:eastAsia="等线" w:cs="Times New Roman"/>
      <w:b/>
      <w:bCs/>
      <w:kern w:val="44"/>
      <w:sz w:val="44"/>
      <w:szCs w:val="44"/>
    </w:rPr>
  </w:style>
  <w:style w:type="paragraph" w:customStyle="1" w:styleId="20">
    <w:name w:val="TOC Heading"/>
    <w:basedOn w:val="2"/>
    <w:next w:val="1"/>
    <w:unhideWhenUsed/>
    <w:qFormat/>
    <w:uiPriority w:val="39"/>
    <w:pPr>
      <w:widowControl/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2F5597" w:themeColor="accent1" w:themeShade="BF"/>
      <w:kern w:val="0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0" Type="http://schemas.openxmlformats.org/officeDocument/2006/relationships/fontTable" Target="fontTable.xml"/><Relationship Id="rId2" Type="http://schemas.openxmlformats.org/officeDocument/2006/relationships/settings" Target="settings.xml"/><Relationship Id="rId19" Type="http://schemas.openxmlformats.org/officeDocument/2006/relationships/customXml" Target="../customXml/item2.xml"/><Relationship Id="rId18" Type="http://schemas.openxmlformats.org/officeDocument/2006/relationships/numbering" Target="numbering.xml"/><Relationship Id="rId17" Type="http://schemas.openxmlformats.org/officeDocument/2006/relationships/customXml" Target="../customXml/item1.xml"/><Relationship Id="rId16" Type="http://schemas.openxmlformats.org/officeDocument/2006/relationships/image" Target="media/image11.jpe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6BD6AAD-9A32-42D6-9C6B-8A6F21A5A001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191</Words>
  <Characters>1090</Characters>
  <Lines>9</Lines>
  <Paragraphs>2</Paragraphs>
  <TotalTime>1</TotalTime>
  <ScaleCrop>false</ScaleCrop>
  <LinksUpToDate>false</LinksUpToDate>
  <CharactersWithSpaces>1279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2021-01-10T10:04:00Z</dcterms:created>
  <dc:creator>时 劭伟</dc:creator>
  <cp:lastModifiedBy>程晓娟</cp:lastModifiedBy>
  <cp:lastPrinted>2021-04-19T13:02:00Z</cp:lastPrinted>
  <dcterms:modified xsi:type="dcterms:W3CDTF">2021-05-14T03:25:01Z</dcterms:modified>
  <cp:revision>210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35CC8B75FB9B4866945726C45464B724</vt:lpwstr>
  </property>
</Properties>
</file>